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99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2023年容城县人民医院部门预算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836"/>
        <w:spacing w:before="107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"/>
        </w:rPr>
        <w:t>一、2023年预算情况说明</w:t>
      </w:r>
    </w:p>
    <w:p>
      <w:pPr>
        <w:ind w:left="996"/>
        <w:spacing w:before="105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"/>
        </w:rPr>
        <w:t>(一)收入支出预算总体情况说明</w:t>
      </w:r>
    </w:p>
    <w:p>
      <w:pPr>
        <w:pStyle w:val="BodyText"/>
        <w:ind w:left="222" w:right="357" w:firstLine="610"/>
        <w:spacing w:before="178" w:line="301" w:lineRule="auto"/>
        <w:rPr/>
      </w:pPr>
      <w:r>
        <w:rPr>
          <w:spacing w:val="-6"/>
        </w:rPr>
        <w:t>容城县人民医院2023年预算收入总计39100元，预算支</w:t>
      </w:r>
      <w:r>
        <w:rPr>
          <w:spacing w:val="5"/>
        </w:rPr>
        <w:t xml:space="preserve"> </w:t>
      </w:r>
      <w:r>
        <w:rPr>
          <w:spacing w:val="-6"/>
        </w:rPr>
        <w:t>出总计39100万元，与2022年预算相比，收入增加9100万元</w:t>
      </w:r>
      <w:r>
        <w:rPr>
          <w:spacing w:val="3"/>
        </w:rPr>
        <w:t xml:space="preserve"> </w:t>
      </w:r>
      <w:r>
        <w:rPr>
          <w:spacing w:val="-2"/>
        </w:rPr>
        <w:t>,增长30.33%。主要原因：事业收入增加；支出增加9100</w:t>
      </w:r>
      <w:r>
        <w:rPr>
          <w:spacing w:val="5"/>
        </w:rPr>
        <w:t xml:space="preserve">  </w:t>
      </w:r>
      <w:r>
        <w:rPr>
          <w:spacing w:val="-3"/>
        </w:rPr>
        <w:t>万元，增长30.33%。主要原因：事业支出增加。</w:t>
      </w:r>
    </w:p>
    <w:p>
      <w:pPr>
        <w:ind w:left="996"/>
        <w:spacing w:before="64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5"/>
        </w:rPr>
        <w:t>(二)收入预算总体情况说明</w:t>
      </w:r>
    </w:p>
    <w:p>
      <w:pPr>
        <w:pStyle w:val="BodyText"/>
        <w:ind w:left="222" w:right="443" w:firstLine="609"/>
        <w:spacing w:before="186" w:line="288" w:lineRule="auto"/>
        <w:jc w:val="both"/>
        <w:rPr/>
      </w:pPr>
      <w:r>
        <w:rPr>
          <w:spacing w:val="-8"/>
        </w:rPr>
        <w:t>容城县人民医院2023年预算收入合计39100万元，其中</w:t>
      </w:r>
      <w:r>
        <w:rPr/>
        <w:t xml:space="preserve"> </w:t>
      </w:r>
      <w:r>
        <w:rPr>
          <w:spacing w:val="-3"/>
        </w:rPr>
        <w:t>:医疗收入35500万元，财政项目补助收入500万元，其他</w:t>
      </w:r>
      <w:r>
        <w:rPr>
          <w:spacing w:val="3"/>
        </w:rPr>
        <w:t xml:space="preserve"> </w:t>
      </w:r>
      <w:r>
        <w:rPr>
          <w:spacing w:val="-15"/>
        </w:rPr>
        <w:t>收入3100万元。</w:t>
      </w:r>
    </w:p>
    <w:p>
      <w:pPr>
        <w:ind w:left="996"/>
        <w:spacing w:before="104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"/>
        </w:rPr>
        <w:t>(三)支出预算总体情况说明</w:t>
      </w:r>
    </w:p>
    <w:p>
      <w:pPr>
        <w:pStyle w:val="BodyText"/>
        <w:ind w:left="182" w:firstLine="550"/>
        <w:spacing w:before="88" w:line="262" w:lineRule="auto"/>
        <w:rPr/>
      </w:pPr>
      <w:r>
        <w:rPr>
          <w:spacing w:val="-1"/>
        </w:rPr>
        <w:t>容城县人民医院2023年预算支出合计39100万元，其中：</w:t>
      </w:r>
      <w:r>
        <w:rPr>
          <w:spacing w:val="18"/>
        </w:rPr>
        <w:t xml:space="preserve"> </w:t>
      </w:r>
      <w:r>
        <w:rPr>
          <w:spacing w:val="-8"/>
        </w:rPr>
        <w:t>基本支出38600万元，占98.72%;项目支出500万元，占1.28%。</w:t>
      </w:r>
    </w:p>
    <w:p>
      <w:pPr>
        <w:ind w:left="996"/>
        <w:spacing w:before="2" w:line="220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"/>
        </w:rPr>
        <w:t>(四)财政拨款收入支出总体情况说明</w:t>
      </w:r>
    </w:p>
    <w:p>
      <w:pPr>
        <w:pStyle w:val="BodyText"/>
        <w:ind w:left="222" w:right="300" w:firstLine="609"/>
        <w:spacing w:before="181" w:line="286" w:lineRule="auto"/>
        <w:rPr/>
      </w:pPr>
      <w:r>
        <w:rPr>
          <w:spacing w:val="-15"/>
        </w:rPr>
        <w:t>容城县人民医院2023年一般公共预算收支预算500万元。</w:t>
      </w:r>
      <w:r>
        <w:rPr>
          <w:spacing w:val="8"/>
        </w:rPr>
        <w:t xml:space="preserve"> </w:t>
      </w:r>
      <w:r>
        <w:rPr>
          <w:spacing w:val="-8"/>
        </w:rPr>
        <w:t>与2022年年初预算相比，一般公共预算收支预算增加140万</w:t>
      </w:r>
      <w:r>
        <w:rPr>
          <w:spacing w:val="18"/>
        </w:rPr>
        <w:t xml:space="preserve"> </w:t>
      </w:r>
      <w:r>
        <w:rPr>
          <w:spacing w:val="3"/>
        </w:rPr>
        <w:t>元，增长38.89%,主要原因：</w:t>
      </w:r>
      <w:r>
        <w:rPr>
          <w:spacing w:val="-28"/>
        </w:rPr>
        <w:t xml:space="preserve"> </w:t>
      </w:r>
      <w:r>
        <w:rPr>
          <w:spacing w:val="3"/>
        </w:rPr>
        <w:t>一般公共预算收支提升；</w:t>
      </w:r>
    </w:p>
    <w:p>
      <w:pPr>
        <w:pStyle w:val="BodyText"/>
        <w:ind w:left="222"/>
        <w:spacing w:before="61" w:line="220" w:lineRule="auto"/>
        <w:rPr/>
      </w:pPr>
      <w:r>
        <w:rPr>
          <w:spacing w:val="10"/>
        </w:rPr>
        <w:t>政府性基金收支预算拨款为0元，与2022年预算持平。</w:t>
      </w:r>
    </w:p>
    <w:p>
      <w:pPr>
        <w:ind w:left="996"/>
        <w:spacing w:before="186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"/>
        </w:rPr>
        <w:t>(五)一般公共预算支出情况说明</w:t>
      </w:r>
    </w:p>
    <w:p>
      <w:pPr>
        <w:pStyle w:val="BodyText"/>
        <w:ind w:left="222" w:right="382" w:firstLine="609"/>
        <w:spacing w:before="169" w:line="296" w:lineRule="auto"/>
        <w:jc w:val="both"/>
        <w:rPr/>
      </w:pPr>
      <w:r>
        <w:rPr>
          <w:spacing w:val="26"/>
        </w:rPr>
        <w:t>容城县人民医院2023年一般公共预算支出年初预</w:t>
      </w:r>
      <w:r>
        <w:rPr>
          <w:spacing w:val="5"/>
        </w:rPr>
        <w:t xml:space="preserve"> </w:t>
      </w:r>
      <w:r>
        <w:rPr>
          <w:spacing w:val="-12"/>
        </w:rPr>
        <w:t>算为500万元。其中：基本支出0万元，占0%;项</w:t>
      </w:r>
      <w:r>
        <w:rPr>
          <w:spacing w:val="-13"/>
        </w:rPr>
        <w:t>目支出500万</w:t>
      </w:r>
      <w:r>
        <w:rPr/>
        <w:t xml:space="preserve"> </w:t>
      </w:r>
      <w:r>
        <w:rPr>
          <w:spacing w:val="-5"/>
        </w:rPr>
        <w:t>元，占100%。</w:t>
      </w:r>
    </w:p>
    <w:p>
      <w:pPr>
        <w:spacing w:line="296" w:lineRule="auto"/>
        <w:sectPr>
          <w:pgSz w:w="12120" w:h="16980"/>
          <w:pgMar w:top="1443" w:right="1494" w:bottom="0" w:left="1818" w:header="0" w:footer="0" w:gutter="0"/>
        </w:sectPr>
        <w:rPr/>
      </w:pPr>
    </w:p>
    <w:p>
      <w:pPr>
        <w:ind w:left="1012"/>
        <w:spacing w:before="8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(六)一般公共预算“三公”经费支出预算情况说明</w:t>
      </w:r>
    </w:p>
    <w:p>
      <w:pPr>
        <w:pStyle w:val="BodyText"/>
        <w:ind w:left="227" w:right="87" w:firstLine="640"/>
        <w:spacing w:before="188" w:line="320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容城县人民医院2023</w:t>
      </w:r>
      <w:r>
        <w:rPr>
          <w:sz w:val="32"/>
          <w:szCs w:val="32"/>
          <w:spacing w:val="53"/>
        </w:rPr>
        <w:t xml:space="preserve"> </w:t>
      </w:r>
      <w:r>
        <w:rPr>
          <w:sz w:val="32"/>
          <w:szCs w:val="32"/>
          <w:spacing w:val="-3"/>
        </w:rPr>
        <w:t>年“三公”经费支出预算为0</w:t>
      </w:r>
      <w:r>
        <w:rPr>
          <w:sz w:val="32"/>
          <w:szCs w:val="32"/>
          <w:spacing w:val="-3"/>
        </w:rPr>
        <w:t xml:space="preserve"> </w:t>
      </w:r>
      <w:r>
        <w:rPr>
          <w:sz w:val="32"/>
          <w:szCs w:val="32"/>
          <w:spacing w:val="-3"/>
        </w:rPr>
        <w:t>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4"/>
        </w:rPr>
        <w:t>元。2023</w:t>
      </w:r>
      <w:r>
        <w:rPr>
          <w:sz w:val="32"/>
          <w:szCs w:val="32"/>
          <w:spacing w:val="-4"/>
        </w:rPr>
        <w:t xml:space="preserve"> </w:t>
      </w:r>
      <w:r>
        <w:rPr>
          <w:sz w:val="32"/>
          <w:szCs w:val="32"/>
          <w:spacing w:val="-4"/>
        </w:rPr>
        <w:t>年“三公”经费支出预算数与2022</w:t>
      </w:r>
      <w:r>
        <w:rPr>
          <w:sz w:val="32"/>
          <w:szCs w:val="32"/>
          <w:spacing w:val="-5"/>
        </w:rPr>
        <w:t xml:space="preserve"> </w:t>
      </w:r>
      <w:r>
        <w:rPr>
          <w:sz w:val="32"/>
          <w:szCs w:val="32"/>
          <w:spacing w:val="-5"/>
        </w:rPr>
        <w:t>年预算持平。</w:t>
      </w:r>
    </w:p>
    <w:p>
      <w:pPr>
        <w:pStyle w:val="BodyText"/>
        <w:ind w:left="1102"/>
        <w:spacing w:before="49" w:line="222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27"/>
        </w:rPr>
        <w:t>附件：</w:t>
      </w:r>
    </w:p>
    <w:p>
      <w:pPr>
        <w:ind w:left="1792"/>
        <w:spacing w:before="11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2"/>
        </w:rPr>
        <w:t>2023</w:t>
      </w:r>
      <w:r>
        <w:rPr>
          <w:rFonts w:ascii="SimSun" w:hAnsi="SimSun" w:eastAsia="SimSun" w:cs="SimSun"/>
          <w:sz w:val="32"/>
          <w:szCs w:val="32"/>
          <w:spacing w:val="-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年容城县人民医院预算表</w:t>
      </w:r>
    </w:p>
    <w:sectPr>
      <w:pgSz w:w="12150" w:h="16980"/>
      <w:pgMar w:top="1443" w:right="1822" w:bottom="0" w:left="18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2024-09-30T09:47:57Z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2024-09-30T09:47:57</vt:filetime>
  </property>
  <property fmtid="{D5CDD505-2E9C-101B-9397-08002B2CF9AE}" pid="4" name="UsrData">
    <vt:lpwstr>66fa034b5a5219001f10ac10wl</vt:lpwstr>
  </property>
</Properties>
</file>